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svg" ContentType="image/svg+xml"/>
  <Default Extension="xml" ContentType="application/xml"/>
  <Default Extension="jpg" ContentType="application/octet-stream"/>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m="http://schemas.openxmlformats.org/officeDocument/2006/math"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xmlns:a14="http://schemas.microsoft.com/office/drawing/2010/main" xmlns:asvg="http://schemas.microsoft.com/office/drawing/2016/SVG/main">
  <w:body>
    <w:p>
      <w:pPr>
        <w:spacing w:line="360" w:after="0" w:lineRule="auto"/>
      </w:pPr>
      <w:r>
        <w:rPr>
          <w:rFonts w:eastAsia="inter" w:cs="inter" w:ascii="inter" w:hAnsi="inter"/>
          <w:color w:val="000000"/>
        </w:rPr>
        <w:drawing>
          <wp:inline distB="0" distL="0" distR="0" distT="0">
            <wp:extent cx="1143000" cy="287909"/>
            <wp:effectExtent b="0" l="0" r="0" t="0"/>
            <wp:docPr id="1" name="image-f822d4612218b390bd6f65edaa9ff50123123b47.png"/>
            <a:graphic>
              <a:graphicData uri="http://schemas.openxmlformats.org/drawingml/2006/picture">
                <pic:pic>
                  <pic:nvPicPr>
                    <pic:cNvPr id="1" name="image-f822d4612218b390bd6f65edaa9ff50123123b47.png" descr=""/>
                    <pic:cNvPicPr/>
                  </pic:nvPicPr>
                  <pic:blipFill>
                    <a:blip r:embed="rId5" cstate="print"/>
                    <a:srcRect b="0" l="0" r="0" t="0"/>
                    <a:stretch>
                      <a:fillRect/>
                    </a:stretch>
                  </pic:blipFill>
                  <pic:spPr>
                    <a:xfrm>
                      <a:off x="0" y="0"/>
                      <a:ext cx="1143000" cy="287909"/>
                    </a:xfrm>
                    <a:prstGeom prst="rect"/>
                  </pic:spPr>
                </pic:pic>
              </a:graphicData>
            </a:graphic>
          </wp:inline>
        </w:drawing>
      </w:r>
    </w:p>
    <w:p>
      <w:pPr>
        <w:spacing w:line="360" w:before="315" w:after="105" w:lineRule="auto"/>
        <w:ind w:left="-30"/>
        <w:jc w:val="left"/>
      </w:pPr>
      <w:r>
        <w:rPr>
          <w:rFonts w:eastAsia="inter" w:cs="inter" w:ascii="inter" w:hAnsi="inter"/>
          <w:b/>
          <w:color w:val="000000"/>
          <w:sz w:val="24"/>
        </w:rPr>
        <w:t xml:space="preserve">Ragioni geopolitiche della guerra tra India e Pakistan</w:t>
      </w:r>
    </w:p>
    <w:p>
      <w:pPr>
        <w:spacing w:line="360" w:after="210" w:lineRule="auto"/>
      </w:pPr>
      <w:r>
        <w:rPr>
          <w:rFonts w:eastAsia="inter" w:cs="inter" w:ascii="inter" w:hAnsi="inter"/>
          <w:color w:val="000000"/>
        </w:rPr>
        <w:t xml:space="preserve">Il conflitto tra India e Pakistan ha radici storiche e geopolitiche profonde, principalmente legate alla contesa sulla regione del Kashmir. Dopo la fine del dominio coloniale britannico nel 1947, la spartizione del subcontinente indiano portò alla nascita di due stati: l’India a maggioranza hindu e il Pakistan a maggioranza musulmana. Il principato del Kashmir, a maggioranza musulmana ma governato da un maharaja hindu, fu teatro di una scelta controversa che innescò la prima guerra tra i due Paesi e una disputa mai risolta</w:t>
      </w:r>
      <w:bookmarkStart w:id="0" w:name="fnref1"/>
      <w:bookmarkEnd w:id="0"/>
      <w:hyperlink w:anchor="fn1">
        <w:r>
          <w:rPr>
            <w:rFonts w:eastAsia="inter" w:cs="inter" w:ascii="inter" w:hAnsi="inter"/>
            <w:color w:val="#000"/>
            <w:u w:val="single"/>
            <w:vertAlign w:val="superscript"/>
          </w:rPr>
          <w:t xml:space="preserve">[1]</w:t>
        </w:r>
      </w:hyperlink>
      <w:bookmarkStart w:id="1" w:name="fnref2"/>
      <w:bookmarkEnd w:id="1"/>
      <w:hyperlink w:anchor="fn2">
        <w:r>
          <w:rPr>
            <w:rFonts w:eastAsia="inter" w:cs="inter" w:ascii="inter" w:hAnsi="inter"/>
            <w:color w:val="#000"/>
            <w:u w:val="single"/>
            <w:vertAlign w:val="superscript"/>
          </w:rPr>
          <w:t xml:space="preserve">[2]</w:t>
        </w:r>
      </w:hyperlink>
      <w:r>
        <w:rPr>
          <w:rFonts w:eastAsia="inter" w:cs="inter" w:ascii="inter" w:hAnsi="inter"/>
          <w:color w:val="000000"/>
        </w:rPr>
        <w:t xml:space="preserve">.</w:t>
      </w:r>
    </w:p>
    <w:p>
      <w:pPr>
        <w:spacing w:line="360" w:after="210" w:lineRule="auto"/>
      </w:pPr>
      <w:r>
        <w:rPr>
          <w:rFonts w:eastAsia="inter" w:cs="inter" w:ascii="inter" w:hAnsi="inter"/>
          <w:color w:val="000000"/>
        </w:rPr>
        <w:t xml:space="preserve">Negli anni, il Kashmir è diventato terreno di scontro non solo per questioni identitarie e religiose, ma anche per interessi strategici: la regione è cruciale per il controllo delle risorse idriche (il fiume Indo nasce qui) e rappresenta un corridoio geografico tra Sud e Centro Asia. La Linea di Controllo (LoC), che divide il Kashmir amministrato dall’India da quello sotto controllo pakistano, è stata teatro di numerose guerre e scontri armati, con frequenti infiltrazioni di gruppi jihadisti e accuse reciproche di sostegno al terrorismo</w:t>
      </w:r>
      <w:bookmarkStart w:id="2" w:name="fnref1:1"/>
      <w:bookmarkEnd w:id="2"/>
      <w:hyperlink w:anchor="fn1">
        <w:r>
          <w:rPr>
            <w:rFonts w:eastAsia="inter" w:cs="inter" w:ascii="inter" w:hAnsi="inter"/>
            <w:color w:val="#000"/>
            <w:u w:val="single"/>
            <w:vertAlign w:val="superscript"/>
          </w:rPr>
          <w:t xml:space="preserve">[1]</w:t>
        </w:r>
      </w:hyperlink>
      <w:bookmarkStart w:id="3" w:name="fnref2:1"/>
      <w:bookmarkEnd w:id="3"/>
      <w:hyperlink w:anchor="fn2">
        <w:r>
          <w:rPr>
            <w:rFonts w:eastAsia="inter" w:cs="inter" w:ascii="inter" w:hAnsi="inter"/>
            <w:color w:val="#000"/>
            <w:u w:val="single"/>
            <w:vertAlign w:val="superscript"/>
          </w:rPr>
          <w:t xml:space="preserve">[2]</w:t>
        </w:r>
      </w:hyperlink>
      <w:r>
        <w:rPr>
          <w:rFonts w:eastAsia="inter" w:cs="inter" w:ascii="inter" w:hAnsi="inter"/>
          <w:color w:val="000000"/>
        </w:rPr>
        <w:t xml:space="preserve">.</w:t>
      </w:r>
    </w:p>
    <w:p>
      <w:pPr>
        <w:spacing w:line="360" w:after="210" w:lineRule="auto"/>
      </w:pPr>
      <w:r>
        <w:rPr>
          <w:rFonts w:eastAsia="inter" w:cs="inter" w:ascii="inter" w:hAnsi="inter"/>
          <w:color w:val="000000"/>
        </w:rPr>
        <w:t xml:space="preserve">Le tensioni si sono ulteriormente aggravate a causa di attentati terroristici (come quello del 22 aprile 2025, rivendicato da un gruppo jihadista), con l’India che accusa il Pakistan di sostenere e ospitare militanti islamici, mentre Islamabad respinge ogni responsabilità e denuncia azioni militari indiane come atti di guerra</w:t>
      </w:r>
      <w:bookmarkStart w:id="4" w:name="fnref2:2"/>
      <w:bookmarkEnd w:id="4"/>
      <w:hyperlink w:anchor="fn2">
        <w:r>
          <w:rPr>
            <w:rFonts w:eastAsia="inter" w:cs="inter" w:ascii="inter" w:hAnsi="inter"/>
            <w:color w:val="#000"/>
            <w:u w:val="single"/>
            <w:vertAlign w:val="superscript"/>
          </w:rPr>
          <w:t xml:space="preserve">[2]</w:t>
        </w:r>
      </w:hyperlink>
      <w:bookmarkStart w:id="5" w:name="fnref1:2"/>
      <w:bookmarkEnd w:id="5"/>
      <w:hyperlink w:anchor="fn1">
        <w:r>
          <w:rPr>
            <w:rFonts w:eastAsia="inter" w:cs="inter" w:ascii="inter" w:hAnsi="inter"/>
            <w:color w:val="#000"/>
            <w:u w:val="single"/>
            <w:vertAlign w:val="superscript"/>
          </w:rPr>
          <w:t xml:space="preserve">[1]</w:t>
        </w:r>
      </w:hyperlink>
      <w:bookmarkStart w:id="6" w:name="fnref3"/>
      <w:bookmarkEnd w:id="6"/>
      <w:hyperlink w:anchor="fn3">
        <w:r>
          <w:rPr>
            <w:rFonts w:eastAsia="inter" w:cs="inter" w:ascii="inter" w:hAnsi="inter"/>
            <w:color w:val="#000"/>
            <w:u w:val="single"/>
            <w:vertAlign w:val="superscript"/>
          </w:rPr>
          <w:t xml:space="preserve">[3]</w:t>
        </w:r>
      </w:hyperlink>
      <w:r>
        <w:rPr>
          <w:rFonts w:eastAsia="inter" w:cs="inter" w:ascii="inter" w:hAnsi="inter"/>
          <w:color w:val="000000"/>
        </w:rPr>
        <w:t xml:space="preserve">.</w:t>
      </w:r>
    </w:p>
    <w:p>
      <w:pPr>
        <w:spacing w:line="360" w:before="315" w:after="105" w:lineRule="auto"/>
        <w:ind w:left="-30"/>
        <w:jc w:val="left"/>
      </w:pPr>
      <w:r>
        <w:rPr>
          <w:rFonts w:eastAsia="inter" w:cs="inter" w:ascii="inter" w:hAnsi="inter"/>
          <w:b/>
          <w:color w:val="000000"/>
          <w:sz w:val="24"/>
        </w:rPr>
        <w:t xml:space="preserve">La posizione della Cina</w:t>
      </w:r>
    </w:p>
    <w:p>
      <w:pPr>
        <w:spacing w:line="360" w:after="210" w:lineRule="auto"/>
      </w:pPr>
      <w:r>
        <w:rPr>
          <w:rFonts w:eastAsia="inter" w:cs="inter" w:ascii="inter" w:hAnsi="inter"/>
          <w:color w:val="000000"/>
        </w:rPr>
        <w:t xml:space="preserve">La Cina ha storicamente mantenuto una posizione di sostegno al Pakistan, sia per motivi strategici sia per interessi economici e infrastrutturali, come il Corridoio Economico Cina-Pakistan che attraversa il Kashmir sotto controllo pakistano</w:t>
      </w:r>
      <w:bookmarkStart w:id="7" w:name="fnref4"/>
      <w:bookmarkEnd w:id="7"/>
      <w:hyperlink w:anchor="fn4">
        <w:r>
          <w:rPr>
            <w:rFonts w:eastAsia="inter" w:cs="inter" w:ascii="inter" w:hAnsi="inter"/>
            <w:color w:val="#000"/>
            <w:u w:val="single"/>
            <w:vertAlign w:val="superscript"/>
          </w:rPr>
          <w:t xml:space="preserve">[4]</w:t>
        </w:r>
      </w:hyperlink>
      <w:r>
        <w:rPr>
          <w:rFonts w:eastAsia="inter" w:cs="inter" w:ascii="inter" w:hAnsi="inter"/>
          <w:color w:val="000000"/>
        </w:rPr>
        <w:t xml:space="preserve">. Tuttavia, nel contesto dell’ultima escalation, Pechino ha adottato una linea pubblica più prudente: ha espresso “rammarico” per le azioni militari indiane e ha invitato entrambe le parti alla moderazione, offrendo la propria disponibilità a svolgere un ruolo costruttivo per allentare le tensioni</w:t>
      </w:r>
      <w:bookmarkStart w:id="8" w:name="fnref5"/>
      <w:bookmarkEnd w:id="8"/>
      <w:hyperlink w:anchor="fn5">
        <w:r>
          <w:rPr>
            <w:rFonts w:eastAsia="inter" w:cs="inter" w:ascii="inter" w:hAnsi="inter"/>
            <w:color w:val="#000"/>
            <w:u w:val="single"/>
            <w:vertAlign w:val="superscript"/>
          </w:rPr>
          <w:t xml:space="preserve">[5]</w:t>
        </w:r>
      </w:hyperlink>
      <w:bookmarkStart w:id="9" w:name="fnref6"/>
      <w:bookmarkEnd w:id="9"/>
      <w:hyperlink w:anchor="fn6">
        <w:r>
          <w:rPr>
            <w:rFonts w:eastAsia="inter" w:cs="inter" w:ascii="inter" w:hAnsi="inter"/>
            <w:color w:val="#000"/>
            <w:u w:val="single"/>
            <w:vertAlign w:val="superscript"/>
          </w:rPr>
          <w:t xml:space="preserve">[6]</w:t>
        </w:r>
      </w:hyperlink>
      <w:r>
        <w:rPr>
          <w:rFonts w:eastAsia="inter" w:cs="inter" w:ascii="inter" w:hAnsi="inter"/>
          <w:color w:val="000000"/>
        </w:rPr>
        <w:t xml:space="preserve">.</w:t>
      </w:r>
    </w:p>
    <w:p>
      <w:pPr>
        <w:spacing w:line="360" w:after="210" w:lineRule="auto"/>
      </w:pPr>
      <w:r>
        <w:rPr>
          <w:rFonts w:eastAsia="inter" w:cs="inter" w:ascii="inter" w:hAnsi="inter"/>
          <w:color w:val="000000"/>
        </w:rPr>
        <w:t xml:space="preserve">La Cina sottolinea l’importanza della stabilità regionale e si propone come mediatore, pur mantenendo una posizione di favore verso il Pakistan per motivi storici e strategici. Pechino si oppone a tutte le forme di terrorismo, ma mira soprattutto a evitare un conflitto che destabilizzi i propri confini occidentali e i suoi investimenti nell’area</w:t>
      </w:r>
      <w:bookmarkStart w:id="10" w:name="fnref4:1"/>
      <w:bookmarkEnd w:id="10"/>
      <w:hyperlink w:anchor="fn4">
        <w:r>
          <w:rPr>
            <w:rFonts w:eastAsia="inter" w:cs="inter" w:ascii="inter" w:hAnsi="inter"/>
            <w:color w:val="#000"/>
            <w:u w:val="single"/>
            <w:vertAlign w:val="superscript"/>
          </w:rPr>
          <w:t xml:space="preserve">[4]</w:t>
        </w:r>
      </w:hyperlink>
      <w:bookmarkStart w:id="11" w:name="fnref6:1"/>
      <w:bookmarkEnd w:id="11"/>
      <w:hyperlink w:anchor="fn6">
        <w:r>
          <w:rPr>
            <w:rFonts w:eastAsia="inter" w:cs="inter" w:ascii="inter" w:hAnsi="inter"/>
            <w:color w:val="#000"/>
            <w:u w:val="single"/>
            <w:vertAlign w:val="superscript"/>
          </w:rPr>
          <w:t xml:space="preserve">[6]</w:t>
        </w:r>
      </w:hyperlink>
      <w:r>
        <w:rPr>
          <w:rFonts w:eastAsia="inter" w:cs="inter" w:ascii="inter" w:hAnsi="inter"/>
          <w:color w:val="000000"/>
        </w:rPr>
        <w:t xml:space="preserve">.</w:t>
      </w:r>
    </w:p>
    <w:p>
      <w:pPr>
        <w:spacing w:line="360" w:before="315" w:after="105" w:lineRule="auto"/>
        <w:ind w:left="-30"/>
        <w:jc w:val="left"/>
      </w:pPr>
      <w:r>
        <w:rPr>
          <w:rFonts w:eastAsia="inter" w:cs="inter" w:ascii="inter" w:hAnsi="inter"/>
          <w:b/>
          <w:color w:val="000000"/>
          <w:sz w:val="24"/>
        </w:rPr>
        <w:t xml:space="preserve">La posizione dell’Occidente</w:t>
      </w:r>
    </w:p>
    <w:p>
      <w:pPr>
        <w:spacing w:line="360" w:after="210" w:lineRule="auto"/>
      </w:pPr>
      <w:r>
        <w:rPr>
          <w:rFonts w:eastAsia="inter" w:cs="inter" w:ascii="inter" w:hAnsi="inter"/>
          <w:color w:val="000000"/>
        </w:rPr>
        <w:t xml:space="preserve">L’Occidente, rappresentato principalmente dagli Stati Uniti e dall’Unione Europea, ha tradizionalmente cercato di mantenere un equilibrio tra le due potenze nucleari del subcontinente. In passato, il Pakistan ha svolto un ruolo di alleato degli Stati Uniti, soprattutto durante la guerra in Afghanistan, ma è stato anche accusato di sostenere gruppi terroristici per conto dell’Occidente stesso, come ammesso recentemente dal ministro della Difesa pakistano</w:t>
      </w:r>
      <w:bookmarkStart w:id="12" w:name="fnref7"/>
      <w:bookmarkEnd w:id="12"/>
      <w:hyperlink w:anchor="fn7">
        <w:r>
          <w:rPr>
            <w:rFonts w:eastAsia="inter" w:cs="inter" w:ascii="inter" w:hAnsi="inter"/>
            <w:color w:val="#000"/>
            <w:u w:val="single"/>
            <w:vertAlign w:val="superscript"/>
          </w:rPr>
          <w:t xml:space="preserve">[7]</w:t>
        </w:r>
      </w:hyperlink>
      <w:r>
        <w:rPr>
          <w:rFonts w:eastAsia="inter" w:cs="inter" w:ascii="inter" w:hAnsi="inter"/>
          <w:color w:val="000000"/>
        </w:rPr>
        <w:t xml:space="preserve">.</w:t>
      </w:r>
    </w:p>
    <w:p>
      <w:pPr>
        <w:spacing w:line="360" w:after="210" w:lineRule="auto"/>
      </w:pPr>
      <w:r>
        <w:rPr>
          <w:rFonts w:eastAsia="inter" w:cs="inter" w:ascii="inter" w:hAnsi="inter"/>
          <w:color w:val="000000"/>
        </w:rPr>
        <w:t xml:space="preserve">Nell’attuale crisi, l’Occidente si è limitato a esortare le parti alla moderazione e al dialogo, chiedendo una soluzione diplomatica e negoziata. L’Unione Europea ha ribadito la necessità di una risoluzione di pace riconosciuta da entrambe le parti, mentre gli Stati Uniti hanno avviato contatti diplomatici per evitare un’escalation, ma il loro coinvolgimento diretto è oggi più debole rispetto al passato</w:t>
      </w:r>
      <w:bookmarkStart w:id="13" w:name="fnref3:1"/>
      <w:bookmarkEnd w:id="13"/>
      <w:hyperlink w:anchor="fn3">
        <w:r>
          <w:rPr>
            <w:rFonts w:eastAsia="inter" w:cs="inter" w:ascii="inter" w:hAnsi="inter"/>
            <w:color w:val="#000"/>
            <w:u w:val="single"/>
            <w:vertAlign w:val="superscript"/>
          </w:rPr>
          <w:t xml:space="preserve">[3]</w:t>
        </w:r>
      </w:hyperlink>
      <w:bookmarkStart w:id="14" w:name="fnref4:2"/>
      <w:bookmarkEnd w:id="14"/>
      <w:hyperlink w:anchor="fn4">
        <w:r>
          <w:rPr>
            <w:rFonts w:eastAsia="inter" w:cs="inter" w:ascii="inter" w:hAnsi="inter"/>
            <w:color w:val="#000"/>
            <w:u w:val="single"/>
            <w:vertAlign w:val="superscript"/>
          </w:rPr>
          <w:t xml:space="preserve">[4]</w:t>
        </w:r>
      </w:hyperlink>
      <w:r>
        <w:rPr>
          <w:rFonts w:eastAsia="inter" w:cs="inter" w:ascii="inter" w:hAnsi="inter"/>
          <w:color w:val="000000"/>
        </w:rPr>
        <w:t xml:space="preserve">.</w:t>
      </w:r>
    </w:p>
    <w:p>
      <w:pPr>
        <w:spacing w:line="360" w:before="315" w:after="105" w:lineRule="auto"/>
        <w:ind w:left="-30"/>
        <w:jc w:val="left"/>
      </w:pPr>
      <w:r>
        <w:rPr>
          <w:rFonts w:eastAsia="inter" w:cs="inter" w:ascii="inter" w:hAnsi="inter"/>
          <w:b/>
          <w:color w:val="000000"/>
          <w:sz w:val="24"/>
        </w:rPr>
        <w:t xml:space="preserve">Sintesi delle posizioni</w:t>
      </w:r>
    </w:p>
    <w:tbl>
      <w:tblPr>
        <w:tblStyle w:val="TableGrid"/>
        <w:jc w:val="center"/>
        <w:tblCellSpacing w:w="0" w:type="dxa"/>
        <w:tblBorders>
          <w:top w:val="single" w:sz="2" w:space="0" w:color="000000"/>
          <w:left w:val="single" w:sz="2" w:space="0" w:color="000000"/>
          <w:bottom w:val="single" w:sz="2" w:space="0" w:color="000000"/>
          <w:right w:val="single" w:sz="2" w:space="0" w:color="000000"/>
        </w:tblBorders>
        <w:tblCellMar>
          <w:top w:type="dxa" w:w="80"/>
          <w:left w:type="dxa" w:w="160"/>
          <w:bottom w:type="dxa" w:w="80"/>
          <w:right w:type="dxa" w:w="160"/>
        </w:tblCellMar>
      </w:tblPr>
      <w:tblGrid>
        <w:gridCol w:w="3170"/>
        <w:gridCol w:w="3170"/>
        <w:gridCol w:w="3170"/>
      </w:tblGrid>
      <w:tr>
        <w:trPr>
          <w:cantSplit/>
        </w:trPr>
        <w:tc>
          <w:tcPr>
            <w:tcBorders>
              <w:top w:val="single" w:sz="1" w:space="0" w:color="000000"/>
              <w:bottom w:val="single" w:sz="1" w:space="0" w:color="000000"/>
              <w:right w:val="single" w:sz="1" w:space="0" w:color="000000"/>
            </w:tcBorders>
          </w:tcPr>
          <w:p>
            <w:pPr>
              <w:spacing w:line="360" w:lineRule="auto"/>
            </w:pPr>
            <w:r>
              <w:rPr>
                <w:rFonts w:eastAsia="inter" w:cs="inter" w:ascii="inter" w:hAnsi="inter"/>
                <w:color w:val="000000"/>
                <w:sz w:val="17"/>
              </w:rPr>
              <w:t xml:space="preserve">Attore</w:t>
            </w:r>
          </w:p>
        </w:tc>
        <w:tc>
          <w:tcPr>
            <w:tcBorders>
              <w:top w:val="single" w:sz="1" w:space="0" w:color="000000"/>
              <w:bottom w:val="single" w:sz="1" w:space="0" w:color="000000"/>
              <w:right w:val="single" w:sz="1" w:space="0" w:color="000000"/>
            </w:tcBorders>
          </w:tcPr>
          <w:p>
            <w:pPr>
              <w:spacing w:line="360" w:lineRule="auto"/>
            </w:pPr>
            <w:r>
              <w:rPr>
                <w:rFonts w:eastAsia="inter" w:cs="inter" w:ascii="inter" w:hAnsi="inter"/>
                <w:color w:val="000000"/>
                <w:sz w:val="17"/>
              </w:rPr>
              <w:t xml:space="preserve">Posizione principale</w:t>
            </w:r>
          </w:p>
        </w:tc>
        <w:tc>
          <w:tcPr>
            <w:tcBorders>
              <w:top w:val="single" w:sz="1" w:space="0" w:color="000000"/>
              <w:bottom w:val="single" w:sz="1" w:space="0" w:color="000000"/>
            </w:tcBorders>
          </w:tcPr>
          <w:p>
            <w:pPr>
              <w:spacing w:line="360" w:lineRule="auto"/>
            </w:pPr>
            <w:r>
              <w:rPr>
                <w:rFonts w:eastAsia="inter" w:cs="inter" w:ascii="inter" w:hAnsi="inter"/>
                <w:color w:val="000000"/>
                <w:sz w:val="17"/>
              </w:rPr>
              <w:t xml:space="preserve">Relazioni prevalenti</w:t>
            </w:r>
          </w:p>
        </w:tc>
      </w:tr>
      <w:tr>
        <w:trPr>
          <w:cantSplit/>
        </w:trPr>
        <w:tc>
          <w:tcPr>
            <w:tcBorders>
              <w:top w:val="single" w:sz="1" w:space="0" w:color="000000"/>
              <w:bottom w:val="single" w:sz="1" w:space="0" w:color="000000"/>
              <w:right w:val="single" w:sz="1" w:space="0" w:color="000000"/>
            </w:tcBorders>
          </w:tcPr>
          <w:p>
            <w:pPr>
              <w:spacing w:line="360" w:lineRule="auto"/>
            </w:pPr>
            <w:r>
              <w:rPr>
                <w:rFonts w:eastAsia="inter" w:cs="inter" w:ascii="inter" w:hAnsi="inter"/>
                <w:color w:val="000000"/>
                <w:sz w:val="17"/>
              </w:rPr>
              <w:t xml:space="preserve">India</w:t>
            </w:r>
          </w:p>
        </w:tc>
        <w:tc>
          <w:tcPr>
            <w:tcBorders>
              <w:top w:val="single" w:sz="1" w:space="0" w:color="000000"/>
              <w:bottom w:val="single" w:sz="1" w:space="0" w:color="000000"/>
              <w:right w:val="single" w:sz="1" w:space="0" w:color="000000"/>
            </w:tcBorders>
          </w:tcPr>
          <w:p>
            <w:pPr>
              <w:spacing w:line="360" w:lineRule="auto"/>
            </w:pPr>
            <w:r>
              <w:rPr>
                <w:rFonts w:eastAsia="inter" w:cs="inter" w:ascii="inter" w:hAnsi="inter"/>
                <w:color w:val="000000"/>
                <w:sz w:val="17"/>
              </w:rPr>
              <w:t xml:space="preserve">Difesa della sovranità sul Kashmir, risposta militare agli attacchi terroristici, accusa il Pakistan di sostenere il terrorismo</w:t>
            </w:r>
          </w:p>
        </w:tc>
        <w:tc>
          <w:tcPr>
            <w:tcBorders>
              <w:top w:val="single" w:sz="1" w:space="0" w:color="000000"/>
              <w:bottom w:val="single" w:sz="1" w:space="0" w:color="000000"/>
            </w:tcBorders>
          </w:tcPr>
          <w:p>
            <w:pPr>
              <w:spacing w:line="360" w:lineRule="auto"/>
            </w:pPr>
            <w:r>
              <w:rPr>
                <w:rFonts w:eastAsia="inter" w:cs="inter" w:ascii="inter" w:hAnsi="inter"/>
                <w:color w:val="000000"/>
                <w:sz w:val="17"/>
              </w:rPr>
              <w:t xml:space="preserve">Tensione con Pakistan, cautela verso la Cina</w:t>
            </w:r>
          </w:p>
        </w:tc>
      </w:tr>
      <w:tr>
        <w:trPr>
          <w:cantSplit/>
        </w:trPr>
        <w:tc>
          <w:tcPr>
            <w:tcBorders>
              <w:top w:val="single" w:sz="1" w:space="0" w:color="000000"/>
              <w:bottom w:val="single" w:sz="1" w:space="0" w:color="000000"/>
              <w:right w:val="single" w:sz="1" w:space="0" w:color="000000"/>
            </w:tcBorders>
          </w:tcPr>
          <w:p>
            <w:pPr>
              <w:spacing w:line="360" w:lineRule="auto"/>
            </w:pPr>
            <w:r>
              <w:rPr>
                <w:rFonts w:eastAsia="inter" w:cs="inter" w:ascii="inter" w:hAnsi="inter"/>
                <w:color w:val="000000"/>
                <w:sz w:val="17"/>
              </w:rPr>
              <w:t xml:space="preserve">Pakistan</w:t>
            </w:r>
          </w:p>
        </w:tc>
        <w:tc>
          <w:tcPr>
            <w:tcBorders>
              <w:top w:val="single" w:sz="1" w:space="0" w:color="000000"/>
              <w:bottom w:val="single" w:sz="1" w:space="0" w:color="000000"/>
              <w:right w:val="single" w:sz="1" w:space="0" w:color="000000"/>
            </w:tcBorders>
          </w:tcPr>
          <w:p>
            <w:pPr>
              <w:spacing w:line="360" w:lineRule="auto"/>
            </w:pPr>
            <w:r>
              <w:rPr>
                <w:rFonts w:eastAsia="inter" w:cs="inter" w:ascii="inter" w:hAnsi="inter"/>
                <w:color w:val="000000"/>
                <w:sz w:val="17"/>
              </w:rPr>
              <w:t xml:space="preserve">Sostiene la causa del Kashmir musulmano, nega il sostegno ai terroristi, accusa l’India di aggressione</w:t>
            </w:r>
          </w:p>
        </w:tc>
        <w:tc>
          <w:tcPr>
            <w:tcBorders>
              <w:top w:val="single" w:sz="1" w:space="0" w:color="000000"/>
              <w:bottom w:val="single" w:sz="1" w:space="0" w:color="000000"/>
            </w:tcBorders>
          </w:tcPr>
          <w:p>
            <w:pPr>
              <w:spacing w:line="360" w:lineRule="auto"/>
            </w:pPr>
            <w:r>
              <w:rPr>
                <w:rFonts w:eastAsia="inter" w:cs="inter" w:ascii="inter" w:hAnsi="inter"/>
                <w:color w:val="000000"/>
                <w:sz w:val="17"/>
              </w:rPr>
              <w:t xml:space="preserve">Storica alleanza con la Cina, rapporti difficili con l’Occidente</w:t>
            </w:r>
          </w:p>
        </w:tc>
      </w:tr>
      <w:tr>
        <w:trPr>
          <w:cantSplit/>
        </w:trPr>
        <w:tc>
          <w:tcPr>
            <w:tcBorders>
              <w:top w:val="single" w:sz="1" w:space="0" w:color="000000"/>
              <w:bottom w:val="single" w:sz="1" w:space="0" w:color="000000"/>
              <w:right w:val="single" w:sz="1" w:space="0" w:color="000000"/>
            </w:tcBorders>
          </w:tcPr>
          <w:p>
            <w:pPr>
              <w:spacing w:line="360" w:lineRule="auto"/>
            </w:pPr>
            <w:r>
              <w:rPr>
                <w:rFonts w:eastAsia="inter" w:cs="inter" w:ascii="inter" w:hAnsi="inter"/>
                <w:color w:val="000000"/>
                <w:sz w:val="17"/>
              </w:rPr>
              <w:t xml:space="preserve">Cina</w:t>
            </w:r>
          </w:p>
        </w:tc>
        <w:tc>
          <w:tcPr>
            <w:tcBorders>
              <w:top w:val="single" w:sz="1" w:space="0" w:color="000000"/>
              <w:bottom w:val="single" w:sz="1" w:space="0" w:color="000000"/>
              <w:right w:val="single" w:sz="1" w:space="0" w:color="000000"/>
            </w:tcBorders>
          </w:tcPr>
          <w:p>
            <w:pPr>
              <w:spacing w:line="360" w:lineRule="auto"/>
            </w:pPr>
            <w:r>
              <w:rPr>
                <w:rFonts w:eastAsia="inter" w:cs="inter" w:ascii="inter" w:hAnsi="inter"/>
                <w:color w:val="000000"/>
                <w:sz w:val="17"/>
              </w:rPr>
              <w:t xml:space="preserve">Sostegno strategico al Pakistan, interesse per la stabilità regionale, ruolo di mediatore</w:t>
            </w:r>
          </w:p>
        </w:tc>
        <w:tc>
          <w:tcPr>
            <w:tcBorders>
              <w:top w:val="single" w:sz="1" w:space="0" w:color="000000"/>
              <w:bottom w:val="single" w:sz="1" w:space="0" w:color="000000"/>
            </w:tcBorders>
          </w:tcPr>
          <w:p>
            <w:pPr>
              <w:spacing w:line="360" w:lineRule="auto"/>
            </w:pPr>
            <w:r>
              <w:rPr>
                <w:rFonts w:eastAsia="inter" w:cs="inter" w:ascii="inter" w:hAnsi="inter"/>
                <w:color w:val="000000"/>
                <w:sz w:val="17"/>
              </w:rPr>
              <w:t xml:space="preserve">Alleato del Pakistan, dialogo con l’India</w:t>
            </w:r>
          </w:p>
        </w:tc>
      </w:tr>
      <w:tr>
        <w:trPr>
          <w:cantSplit/>
        </w:trPr>
        <w:tc>
          <w:tcPr>
            <w:tcBorders>
              <w:top w:val="single" w:sz="1" w:space="0" w:color="000000"/>
              <w:bottom w:val="single" w:sz="1" w:space="0" w:color="000000"/>
              <w:right w:val="single" w:sz="1" w:space="0" w:color="000000"/>
            </w:tcBorders>
          </w:tcPr>
          <w:p>
            <w:pPr>
              <w:spacing w:line="360" w:lineRule="auto"/>
            </w:pPr>
            <w:r>
              <w:rPr>
                <w:rFonts w:eastAsia="inter" w:cs="inter" w:ascii="inter" w:hAnsi="inter"/>
                <w:color w:val="000000"/>
                <w:sz w:val="17"/>
              </w:rPr>
              <w:t xml:space="preserve">Occidente</w:t>
            </w:r>
          </w:p>
        </w:tc>
        <w:tc>
          <w:tcPr>
            <w:tcBorders>
              <w:top w:val="single" w:sz="1" w:space="0" w:color="000000"/>
              <w:bottom w:val="single" w:sz="1" w:space="0" w:color="000000"/>
              <w:right w:val="single" w:sz="1" w:space="0" w:color="000000"/>
            </w:tcBorders>
          </w:tcPr>
          <w:p>
            <w:pPr>
              <w:spacing w:line="360" w:lineRule="auto"/>
            </w:pPr>
            <w:r>
              <w:rPr>
                <w:rFonts w:eastAsia="inter" w:cs="inter" w:ascii="inter" w:hAnsi="inter"/>
                <w:color w:val="000000"/>
                <w:sz w:val="17"/>
              </w:rPr>
              <w:t xml:space="preserve">Invito alla moderazione e al dialogo, equilibrio tra i due Paesi, preoccupazione per la sicurezza nucleare</w:t>
            </w:r>
          </w:p>
        </w:tc>
        <w:tc>
          <w:tcPr>
            <w:tcBorders>
              <w:top w:val="single" w:sz="1" w:space="0" w:color="000000"/>
              <w:bottom w:val="single" w:sz="1" w:space="0" w:color="000000"/>
            </w:tcBorders>
          </w:tcPr>
          <w:p>
            <w:pPr>
              <w:spacing w:line="360" w:lineRule="auto"/>
            </w:pPr>
            <w:r>
              <w:rPr>
                <w:rFonts w:eastAsia="inter" w:cs="inter" w:ascii="inter" w:hAnsi="inter"/>
                <w:color w:val="000000"/>
                <w:sz w:val="17"/>
              </w:rPr>
              <w:t xml:space="preserve">Rapporti diplomatici con entrambi, storica alleanza con il Pakistan (in passato)</w:t>
            </w:r>
          </w:p>
        </w:tc>
      </w:tr>
    </w:tbl>
    <w:p>
      <w:pPr>
        <w:spacing w:lineRule="auto"/>
      </w:pPr>
    </w:p>
    <w:p>
      <w:pPr>
        <w:spacing w:line="360" w:after="210" w:lineRule="auto"/>
      </w:pPr>
      <w:r>
        <w:rPr>
          <w:rFonts w:eastAsia="inter" w:cs="inter" w:ascii="inter" w:hAnsi="inter"/>
          <w:color w:val="000000"/>
        </w:rPr>
        <w:t xml:space="preserve">In conclusione, la crisi tra India e Pakistan è il risultato di una lunga disputa territoriale e di rivalità geopolitiche che coinvolgono anche attori globali come Cina e Occidente. Pechino, pur storicamente vicina al Pakistan, si propone oggi come mediatore per evitare una destabilizzazione regionale, mentre l’Occidente mantiene una posizione di equilibrio, invitando entrambe le parti alla moderazione e al dialogo diplomatico</w:t>
      </w:r>
      <w:bookmarkStart w:id="15" w:name="fnref5:1"/>
      <w:bookmarkEnd w:id="15"/>
      <w:hyperlink w:anchor="fn5">
        <w:r>
          <w:rPr>
            <w:rFonts w:eastAsia="inter" w:cs="inter" w:ascii="inter" w:hAnsi="inter"/>
            <w:color w:val="#000"/>
            <w:u w:val="single"/>
            <w:vertAlign w:val="superscript"/>
          </w:rPr>
          <w:t xml:space="preserve">[5]</w:t>
        </w:r>
      </w:hyperlink>
      <w:bookmarkStart w:id="16" w:name="fnref3:2"/>
      <w:bookmarkEnd w:id="16"/>
      <w:hyperlink w:anchor="fn3">
        <w:r>
          <w:rPr>
            <w:rFonts w:eastAsia="inter" w:cs="inter" w:ascii="inter" w:hAnsi="inter"/>
            <w:color w:val="#000"/>
            <w:u w:val="single"/>
            <w:vertAlign w:val="superscript"/>
          </w:rPr>
          <w:t xml:space="preserve">[3]</w:t>
        </w:r>
      </w:hyperlink>
      <w:bookmarkStart w:id="17" w:name="fnref6:2"/>
      <w:bookmarkEnd w:id="17"/>
      <w:hyperlink w:anchor="fn6">
        <w:r>
          <w:rPr>
            <w:rFonts w:eastAsia="inter" w:cs="inter" w:ascii="inter" w:hAnsi="inter"/>
            <w:color w:val="#000"/>
            <w:u w:val="single"/>
            <w:vertAlign w:val="superscript"/>
          </w:rPr>
          <w:t xml:space="preserve">[6]</w:t>
        </w:r>
      </w:hyperlink>
      <w:r>
        <w:rPr>
          <w:rFonts w:eastAsia="inter" w:cs="inter" w:ascii="inter" w:hAnsi="inter"/>
          <w:color w:val="000000"/>
        </w:rPr>
        <w:t xml:space="preserve">.</w:t>
      </w:r>
    </w:p>
    <w:p>
      <w:pPr>
        <w:spacing w:line="360" w:lineRule="auto"/>
        <w:jc w:val="center"/>
      </w:pPr>
      <w:r>
        <w:rPr>
          <w:rFonts w:eastAsia="inter" w:cs="inter" w:ascii="inter" w:hAnsi="inter"/>
          <w:color w:val="000000"/>
        </w:rPr>
        <w:t xml:space="preserve">⁂</w:t>
      </w:r>
    </w:p>
    <w:p>
      <w:pPr>
        <w:spacing w:line="360" w:before="210" w:after="0" w:lineRule="auto"/>
      </w:pPr>
      <w:r>
        <w:rPr>
          <w:noProof/>
        </w:rPr>
        <w:pict>
          <v:rect alt="" style="width:475.5pt;height:.05pt;mso-width-percent:0;mso-height-percent:0;mso-width-percent:0;mso-height-percent:0" o:hralign="center" o:hrstd="t" o:hr="f">
            <v:stroke filltype="solid" color="#000000" opacity="0" weight="1.0pt"/>
          </v:rect>
        </w:pict>
      </w:r>
    </w:p>
    <w:bookmarkStart w:id="18" w:name="fn1"/>
    <w:bookmarkEnd w:id="18"/>
    <w:p>
      <w:pPr>
        <w:numPr>
          <w:ilvl w:val="0"/>
          <w:numId w:val="2"/>
        </w:numPr>
        <w:spacing w:line="360" w:after="210" w:lineRule="auto"/>
      </w:pPr>
      <w:hyperlink r:id="rId6">
        <w:r>
          <w:rPr>
            <w:rFonts w:eastAsia="inter" w:cs="inter" w:ascii="inter" w:hAnsi="inter"/>
            <w:color w:val="#000"/>
            <w:sz w:val="18"/>
            <w:u w:val="single"/>
          </w:rPr>
          <w:t xml:space="preserve">https://tg24.sky.it/mondo/2025/05/07/india-pakistan-kashmir-cause-conflitto</w:t>
        </w:r>
      </w:hyperlink>
      <w:r>
        <w:rPr>
          <w:rFonts w:eastAsia="inter" w:cs="inter" w:ascii="inter" w:hAnsi="inter"/>
          <w:color w:val="000000"/>
          <w:sz w:val="18"/>
        </w:rPr>
        <w:t xml:space="preserve"> </w:t>
      </w:r>
      <w:r>
        <w:rPr>
          <w:rFonts w:eastAsia="inter" w:cs="inter" w:ascii="inter" w:hAnsi="inter"/>
          <w:color w:val="000000"/>
          <w:sz w:val="18"/>
        </w:rPr>
        <w:t xml:space="preserve"> </w:t>
      </w:r>
      <w:r>
        <w:rPr>
          <w:rFonts w:eastAsia="inter" w:cs="inter" w:ascii="inter" w:hAnsi="inter"/>
          <w:color w:val="000000"/>
          <w:sz w:val="18"/>
        </w:rPr>
        <w:t xml:space="preserve"> </w:t>
      </w:r>
    </w:p>
    <w:bookmarkStart w:id="19" w:name="fn2"/>
    <w:bookmarkEnd w:id="19"/>
    <w:p>
      <w:pPr>
        <w:numPr>
          <w:ilvl w:val="0"/>
          <w:numId w:val="2"/>
        </w:numPr>
        <w:spacing w:line="360" w:after="210" w:lineRule="auto"/>
      </w:pPr>
      <w:hyperlink r:id="rId7">
        <w:r>
          <w:rPr>
            <w:rFonts w:eastAsia="inter" w:cs="inter" w:ascii="inter" w:hAnsi="inter"/>
            <w:color w:val="#000"/>
            <w:sz w:val="18"/>
            <w:u w:val="single"/>
          </w:rPr>
          <w:t xml:space="preserve">https://www.notiziegeopolitiche.net/india-e-pakistan-sullorlo-della-guerra-una-crisi-geopolitica-nucleare-nel-cuore-dellasia-meridionale/</w:t>
        </w:r>
      </w:hyperlink>
      <w:r>
        <w:rPr>
          <w:rFonts w:eastAsia="inter" w:cs="inter" w:ascii="inter" w:hAnsi="inter"/>
          <w:color w:val="000000"/>
          <w:sz w:val="18"/>
        </w:rPr>
        <w:t xml:space="preserve"> </w:t>
      </w:r>
      <w:r>
        <w:rPr>
          <w:rFonts w:eastAsia="inter" w:cs="inter" w:ascii="inter" w:hAnsi="inter"/>
          <w:color w:val="000000"/>
          <w:sz w:val="18"/>
        </w:rPr>
        <w:t xml:space="preserve"> </w:t>
      </w:r>
      <w:r>
        <w:rPr>
          <w:rFonts w:eastAsia="inter" w:cs="inter" w:ascii="inter" w:hAnsi="inter"/>
          <w:color w:val="000000"/>
          <w:sz w:val="18"/>
        </w:rPr>
        <w:t xml:space="preserve"> </w:t>
      </w:r>
    </w:p>
    <w:bookmarkStart w:id="20" w:name="fn3"/>
    <w:bookmarkEnd w:id="20"/>
    <w:p>
      <w:pPr>
        <w:numPr>
          <w:ilvl w:val="0"/>
          <w:numId w:val="2"/>
        </w:numPr>
        <w:spacing w:line="360" w:after="210" w:lineRule="auto"/>
      </w:pPr>
      <w:hyperlink r:id="rId8">
        <w:r>
          <w:rPr>
            <w:rFonts w:eastAsia="inter" w:cs="inter" w:ascii="inter" w:hAnsi="inter"/>
            <w:color w:val="#000"/>
            <w:sz w:val="18"/>
            <w:u w:val="single"/>
          </w:rPr>
          <w:t xml:space="preserve">https://www.eunews.it/2025/05/07/india-colpisce-pakistan-guerra-kashmir/</w:t>
        </w:r>
      </w:hyperlink>
      <w:r>
        <w:rPr>
          <w:rFonts w:eastAsia="inter" w:cs="inter" w:ascii="inter" w:hAnsi="inter"/>
          <w:color w:val="000000"/>
          <w:sz w:val="18"/>
        </w:rPr>
        <w:t xml:space="preserve"> </w:t>
      </w:r>
      <w:r>
        <w:rPr>
          <w:rFonts w:eastAsia="inter" w:cs="inter" w:ascii="inter" w:hAnsi="inter"/>
          <w:color w:val="000000"/>
          <w:sz w:val="18"/>
        </w:rPr>
        <w:t xml:space="preserve"> </w:t>
      </w:r>
      <w:r>
        <w:rPr>
          <w:rFonts w:eastAsia="inter" w:cs="inter" w:ascii="inter" w:hAnsi="inter"/>
          <w:color w:val="000000"/>
          <w:sz w:val="18"/>
        </w:rPr>
        <w:t xml:space="preserve"> </w:t>
      </w:r>
    </w:p>
    <w:bookmarkStart w:id="21" w:name="fn4"/>
    <w:bookmarkEnd w:id="21"/>
    <w:p>
      <w:pPr>
        <w:numPr>
          <w:ilvl w:val="0"/>
          <w:numId w:val="2"/>
        </w:numPr>
        <w:spacing w:line="360" w:after="210" w:lineRule="auto"/>
      </w:pPr>
      <w:hyperlink r:id="rId9">
        <w:r>
          <w:rPr>
            <w:rFonts w:eastAsia="inter" w:cs="inter" w:ascii="inter" w:hAnsi="inter"/>
            <w:color w:val="#000"/>
            <w:sz w:val="18"/>
            <w:u w:val="single"/>
          </w:rPr>
          <w:t xml:space="preserve">https://www.rsi.ch/info/mondo/India-Pakistan-un-conflitto-che-torna-a-preoccupare--2794018.html</w:t>
        </w:r>
      </w:hyperlink>
      <w:r>
        <w:rPr>
          <w:rFonts w:eastAsia="inter" w:cs="inter" w:ascii="inter" w:hAnsi="inter"/>
          <w:color w:val="000000"/>
          <w:sz w:val="18"/>
        </w:rPr>
        <w:t xml:space="preserve"> </w:t>
      </w:r>
      <w:r>
        <w:rPr>
          <w:rFonts w:eastAsia="inter" w:cs="inter" w:ascii="inter" w:hAnsi="inter"/>
          <w:color w:val="000000"/>
          <w:sz w:val="18"/>
        </w:rPr>
        <w:t xml:space="preserve"> </w:t>
      </w:r>
      <w:r>
        <w:rPr>
          <w:rFonts w:eastAsia="inter" w:cs="inter" w:ascii="inter" w:hAnsi="inter"/>
          <w:color w:val="000000"/>
          <w:sz w:val="18"/>
        </w:rPr>
        <w:t xml:space="preserve"> </w:t>
      </w:r>
    </w:p>
    <w:bookmarkStart w:id="22" w:name="fn5"/>
    <w:bookmarkEnd w:id="22"/>
    <w:p>
      <w:pPr>
        <w:numPr>
          <w:ilvl w:val="0"/>
          <w:numId w:val="2"/>
        </w:numPr>
        <w:spacing w:line="360" w:after="210" w:lineRule="auto"/>
      </w:pPr>
      <w:hyperlink r:id="rId10">
        <w:r>
          <w:rPr>
            <w:rFonts w:eastAsia="inter" w:cs="inter" w:ascii="inter" w:hAnsi="inter"/>
            <w:color w:val="#000"/>
            <w:sz w:val="18"/>
            <w:u w:val="single"/>
          </w:rPr>
          <w:t xml:space="preserve">https://www.open.online/2025/05/07/india-pakistan-aggiornamenti-7-maggio-reazioni-internazionali/</w:t>
        </w:r>
      </w:hyperlink>
      <w:r>
        <w:rPr>
          <w:rFonts w:eastAsia="inter" w:cs="inter" w:ascii="inter" w:hAnsi="inter"/>
          <w:color w:val="000000"/>
          <w:sz w:val="18"/>
        </w:rPr>
        <w:t xml:space="preserve"> </w:t>
      </w:r>
      <w:r>
        <w:rPr>
          <w:rFonts w:eastAsia="inter" w:cs="inter" w:ascii="inter" w:hAnsi="inter"/>
          <w:color w:val="000000"/>
          <w:sz w:val="18"/>
        </w:rPr>
        <w:t xml:space="preserve"> </w:t>
      </w:r>
    </w:p>
    <w:bookmarkStart w:id="23" w:name="fn6"/>
    <w:bookmarkEnd w:id="23"/>
    <w:p>
      <w:pPr>
        <w:numPr>
          <w:ilvl w:val="0"/>
          <w:numId w:val="2"/>
        </w:numPr>
        <w:spacing w:line="360" w:after="210" w:lineRule="auto"/>
      </w:pPr>
      <w:hyperlink r:id="rId11">
        <w:r>
          <w:rPr>
            <w:rFonts w:eastAsia="inter" w:cs="inter" w:ascii="inter" w:hAnsi="inter"/>
            <w:color w:val="#000"/>
            <w:sz w:val="18"/>
            <w:u w:val="single"/>
          </w:rPr>
          <w:t xml:space="preserve">https://www.alanews.it/esteri/cina-preoccupata-invita-lindia-e-il-pakistan-alla-moderazione/</w:t>
        </w:r>
      </w:hyperlink>
      <w:r>
        <w:rPr>
          <w:rFonts w:eastAsia="inter" w:cs="inter" w:ascii="inter" w:hAnsi="inter"/>
          <w:color w:val="000000"/>
          <w:sz w:val="18"/>
        </w:rPr>
        <w:t xml:space="preserve"> </w:t>
      </w:r>
      <w:r>
        <w:rPr>
          <w:rFonts w:eastAsia="inter" w:cs="inter" w:ascii="inter" w:hAnsi="inter"/>
          <w:color w:val="000000"/>
          <w:sz w:val="18"/>
        </w:rPr>
        <w:t xml:space="preserve"> </w:t>
      </w:r>
      <w:r>
        <w:rPr>
          <w:rFonts w:eastAsia="inter" w:cs="inter" w:ascii="inter" w:hAnsi="inter"/>
          <w:color w:val="000000"/>
          <w:sz w:val="18"/>
        </w:rPr>
        <w:t xml:space="preserve"> </w:t>
      </w:r>
    </w:p>
    <w:bookmarkStart w:id="24" w:name="fn7"/>
    <w:bookmarkEnd w:id="24"/>
    <w:p>
      <w:pPr>
        <w:numPr>
          <w:ilvl w:val="0"/>
          <w:numId w:val="2"/>
        </w:numPr>
        <w:spacing w:line="360" w:after="210" w:lineRule="auto"/>
      </w:pPr>
      <w:hyperlink r:id="rId12">
        <w:r>
          <w:rPr>
            <w:rFonts w:eastAsia="inter" w:cs="inter" w:ascii="inter" w:hAnsi="inter"/>
            <w:color w:val="#000"/>
            <w:sz w:val="18"/>
            <w:u w:val="single"/>
          </w:rPr>
          <w:t xml:space="preserve">https://www.ilfattoquotidiano.it/2025/04/28/pakistan-ministro-difesa-sostegno-terrorismo-lavoro-sporco-usa/7968179/</w:t>
        </w:r>
      </w:hyperlink>
      <w:r>
        <w:rPr>
          <w:rFonts w:eastAsia="inter" w:cs="inter" w:ascii="inter" w:hAnsi="inter"/>
          <w:color w:val="000000"/>
          <w:sz w:val="18"/>
        </w:rPr>
        <w:t xml:space="preserve"> </w:t>
      </w:r>
    </w:p>
    <w:sectPr>
      <w:pgSz w:w="12240" w:h="15840" w:orient="portrait"/>
      <w:pgMar w:top="1365" w:right="1365" w:bottom="1365" w:left="1365" w:header="720" w:footer="720" w:gutter="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inter">
    <w:family w:val="auto"/>
    <w:pitch w:val="variable"/>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multiLevelType w:val="hybridMultilevel"/>
  </w:abstractNum>
  <w:abstractNum w:abstractNumId="2">
    <w:multiLevelType w:val="hybridMultilevel"/>
    <w:lvl w:ilvl="0">
      <w:start w:val="1"/>
      <w:numFmt w:val="decimal"/>
      <w:lvlText w:val="%1."/>
      <w:lvlJc w:val="left"/>
      <w:pPr>
        <w:tabs>
          <w:tab w:val="num" w:pos="900"/>
        </w:tabs>
        <w:ind w:left="54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Georgia" w:eastAsiaTheme="minorHAnsi" w:hAnsiTheme="minorHAnsi" w:cstheme="minorBidi"/>
        <w:sz w:val="21"/>
        <w:szCs w:val="22"/>
        <w:lang w:val="it-IT" w:eastAsia="en-US" w:bidi="ar-SA"/>
      </w:rPr>
    </w:rPrDefault>
    <w:pPrDefault>
      <w:pPr>
        <w:spacing w:after="120" w:line="240" w:lineRule="atLeast"/>
      </w:pPr>
    </w:pPrDefault>
  </w:docDefaults>
  <w:style w:type="paragraph" w:default="1" w:styleId="Normal">
    <w:name w:val="Normal"/>
    <w:next w:val="Normal"/>
    <w:pPr/>
    <w:rPr>
      <w:rFonts w:ascii="Georgia" w:eastAsiaTheme="minorHAnsi" w:hAnsiTheme="minorHAnsi" w:cstheme="minorBidi"/>
      <w:sz w:val="21"/>
      <w:szCs w:val="22"/>
      <w:lang w:val="it-IT" w:eastAsia="en-US" w:bidi="ar-SA"/>
    </w:rPr>
  </w:style>
  <w:style w:type="character" w:customStyle="1" w:styleId="VerbatimChar">
    <w:name w:val="Verbatim Char"/>
    <w:basedOn w:val="BodyTextChar"/>
    <w:rPr>
      <w:rFonts w:ascii="Consolas" w:hAnsi="Consolas"/>
      <w:sz w:val="22"/>
    </w:rPr>
  </w:style>
  <w:style w:type="table" w:default="1" w:styleId="TableNormal">
    <w:name w:val="Normal Table"/>
    <w:uiPriority w:val="99"/>
    <w:semiHidden/>
    <w:unhideWhenUsed/>
    <w:tblPr>
      <w:tblInd w:w="0" w:type="dxa"/>
      <w:tblCellMar>
        <w:top w:w="80" w:type="dxa"/>
        <w:left w:w="160" w:type="dxa"/>
        <w:bottom w:w="80" w:type="dxa"/>
        <w:right w:w="160" w:type="dxa"/>
      </w:tblCellMar>
    </w:tblPr>
  </w:style>
  <w:style w:type="table" w:styleId="TableGrid">
    <w:name w:val="Normal Grid"/>
    <w:basedOn w:val="TableNormal"/>
    <w:uiPriority w:val="39"/>
    <w:pPr>
      <w:spacing w:after="0" w:line="240" w:lineRule="auto"/>
    </w:pPr>
    <w:tblPr>
      <w:tblInd w:w="0" w:type="dxa"/>
      <w:tblCellMar>
        <w:top w:w="80" w:type="dxa"/>
        <w:left w:w="160" w:type="dxa"/>
        <w:bottom w:w="80" w:type="dxa"/>
        <w:right w:w="160" w:type="dxa"/>
      </w:tblCellMar>
    </w:tbl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f822d4612218b390bd6f65edaa9ff50123123b47.png" TargetMode="Internal"/><Relationship Id="rId6" Type="http://schemas.openxmlformats.org/officeDocument/2006/relationships/hyperlink" Target="https://tg24.sky.it/mondo/2025/05/07/india-pakistan-kashmir-cause-conflitto" TargetMode="External"/><Relationship Id="rId7" Type="http://schemas.openxmlformats.org/officeDocument/2006/relationships/hyperlink" Target="https://www.notiziegeopolitiche.net/india-e-pakistan-sullorlo-della-guerra-una-crisi-geopolitica-nucleare-nel-cuore-dellasia-meridionale/" TargetMode="External"/><Relationship Id="rId8" Type="http://schemas.openxmlformats.org/officeDocument/2006/relationships/hyperlink" Target="https://www.eunews.it/2025/05/07/india-colpisce-pakistan-guerra-kashmir/" TargetMode="External"/><Relationship Id="rId9" Type="http://schemas.openxmlformats.org/officeDocument/2006/relationships/hyperlink" Target="https://www.rsi.ch/info/mondo/India-Pakistan-un-conflitto-che-torna-a-preoccupare--2794018.html" TargetMode="External"/><Relationship Id="rId10" Type="http://schemas.openxmlformats.org/officeDocument/2006/relationships/hyperlink" Target="https://www.open.online/2025/05/07/india-pakistan-aggiornamenti-7-maggio-reazioni-internazionali/" TargetMode="External"/><Relationship Id="rId11" Type="http://schemas.openxmlformats.org/officeDocument/2006/relationships/hyperlink" Target="https://www.alanews.it/esteri/cina-preoccupata-invita-lindia-e-il-pakistan-alla-moderazione/" TargetMode="External"/><Relationship Id="rId12" Type="http://schemas.openxmlformats.org/officeDocument/2006/relationships/hyperlink" Target="https://www.ilfattoquotidiano.it/2025/04/28/pakistan-ministro-difesa-sostegno-terrorismo-lavoro-sporco-usa/7968179/" TargetMode="External"/></Relationship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2025-05-07T14:53:46.593Z</dcterms:created>
  <dcterms:modified xsi:type="dcterms:W3CDTF">2025-05-07T14:53:46.593Z</dcterms:modified>
</cp:coreProperties>
</file>